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  <w:tab/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łacznik nr 1                        </w:t>
        <w:tab/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Nr spraw.SOSW.26.2.2021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Opis przedmiotu zamówienia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LABORATORIUM PRZYSZ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ŁOSCI”</w:t>
      </w:r>
    </w:p>
    <w:tbl>
      <w:tblPr/>
      <w:tblGrid>
        <w:gridCol w:w="562"/>
        <w:gridCol w:w="5479"/>
        <w:gridCol w:w="3021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Laboratorium Przysz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łości 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Kwota brutto</w:t>
            </w: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Drukarka 3D Banach School (karta SD na projekty 3D,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akcesoria do obs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ługi wydruku: cążki, szpachelka, pęseta,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oprogramowanie z licencj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otwartą dla szk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(projektowanie modeli 3D,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przygotowania modeli do druku 3D),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ęp do biblioteki bezpłatnych 500 projekt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modeli 3D do edukacji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szkolnej, zgodne z polsk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podstawą programową na zajęcia z 8 przedmiot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edukacji wczesnoszkolnej i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 z uczniami o specjalnych potrzebach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edukacyjnych,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instrukcj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"Jak wdrożyć druk 3D w szkole - na cały rok szkolny",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szkolenie online dla nauczycieli).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Filament dedykowany do drukarki 4 kg</w:t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Stacja lutownicza Atten AT 8586</w:t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Mikrokontroler z czujnikami i akcesoriami zestaw Vcloud Point KTS069 </w:t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Kamera przeno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śna cyfrowa Panasonic HC-V180 </w:t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Statyw Camrock CP-510</w:t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Mikroport: zestaw do bezprzewodowej transmisji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źwięku Saramonic Blink500 B1</w:t>
              <w:br/>
              <w:t xml:space="preserve">(RX + TX)</w:t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Mikrofon kierunkowy  COMICA CVM-SV20</w:t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świetlenie Zestaw studyjny Softbox LED 50x70cm, statyw, żar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ówka LED 1 szt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Gimbal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ęczny FEIYUTECH Vlog Pocket 2 Czarny do smartfon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54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Gogle rzeczywisto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wirtualnej  4 szt. (zestaw)  + Licencja 3 lata</w:t>
              <w:br/>
              <w:br/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4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RAZEM: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…........................., dnia ….....................</w:t>
        <w:tab/>
        <w:tab/>
        <w:tab/>
        <w:tab/>
        <w:tab/>
        <w:t xml:space="preserve">…......................................</w:t>
      </w:r>
    </w:p>
    <w:p>
      <w:pPr>
        <w:suppressAutoHyphens w:val="true"/>
        <w:spacing w:before="0" w:after="0" w:line="240"/>
        <w:ind w:right="0" w:left="637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Piecz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ątka i podpis Oferenta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 </w:t>
        <w:br/>
        <w:br/>
        <w:t xml:space="preserve"> </w:t>
        <w:br/>
        <w:br/>
        <w:t xml:space="preserve"> </w:t>
        <w:br/>
        <w:br/>
        <w:br/>
        <w:br/>
        <w:br/>
        <w:t xml:space="preserve">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